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11" w:rsidRDefault="00922711" w:rsidP="00922711">
      <w:pPr>
        <w:spacing w:after="0"/>
        <w:jc w:val="center"/>
        <w:rPr>
          <w:rFonts w:ascii="Arial" w:eastAsia="Arial" w:hAnsi="Arial" w:cs="Arial"/>
          <w:b/>
          <w:smallCaps/>
          <w:sz w:val="18"/>
          <w:szCs w:val="18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Anexo V</w:t>
      </w:r>
      <w:r>
        <w:rPr>
          <w:rFonts w:ascii="Arial" w:eastAsia="Arial" w:hAnsi="Arial" w:cs="Arial"/>
          <w:b/>
          <w:smallCaps/>
        </w:rPr>
        <w:br/>
        <w:t>Orientações para o Conselho Municipal de Desenvolvimento Rural (ou equivalente)</w:t>
      </w:r>
    </w:p>
    <w:p w:rsidR="00922711" w:rsidRDefault="00922711" w:rsidP="00922711">
      <w:pPr>
        <w:spacing w:after="0"/>
        <w:ind w:firstLine="11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 </w:t>
      </w:r>
    </w:p>
    <w:p w:rsidR="00922711" w:rsidRDefault="00922711" w:rsidP="00922711">
      <w:pPr>
        <w:spacing w:after="0"/>
        <w:ind w:firstLine="11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Conselho Municipal de Desenvolvimento Rural deverá considerar, para fins de aprovação dos beneficiários, o público e critérios referidos nos itens </w:t>
      </w:r>
      <w:proofErr w:type="gramStart"/>
      <w:r>
        <w:rPr>
          <w:rFonts w:ascii="Arial" w:eastAsia="Arial" w:hAnsi="Arial" w:cs="Arial"/>
        </w:rPr>
        <w:t>5</w:t>
      </w:r>
      <w:proofErr w:type="gramEnd"/>
      <w:r>
        <w:rPr>
          <w:rFonts w:ascii="Arial" w:eastAsia="Arial" w:hAnsi="Arial" w:cs="Arial"/>
        </w:rPr>
        <w:t>, e ainda: </w:t>
      </w:r>
    </w:p>
    <w:p w:rsidR="00922711" w:rsidRDefault="00922711" w:rsidP="00922711">
      <w:pPr>
        <w:spacing w:after="0"/>
        <w:ind w:firstLine="1125"/>
        <w:jc w:val="both"/>
        <w:rPr>
          <w:rFonts w:ascii="Arial" w:eastAsia="Arial" w:hAnsi="Arial" w:cs="Arial"/>
          <w:sz w:val="18"/>
          <w:szCs w:val="18"/>
        </w:rPr>
      </w:pPr>
    </w:p>
    <w:p w:rsidR="00922711" w:rsidRPr="00930178" w:rsidRDefault="00922711" w:rsidP="00DD4694">
      <w:pPr>
        <w:pStyle w:val="PargrafodaLista"/>
        <w:numPr>
          <w:ilvl w:val="0"/>
          <w:numId w:val="6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30178">
        <w:rPr>
          <w:rFonts w:ascii="Arial" w:eastAsia="Arial" w:hAnsi="Arial" w:cs="Arial"/>
        </w:rPr>
        <w:t xml:space="preserve">Selecionar os agricultores familiares que serão atendidos pelo Programa de Recuperação da Fertilidade do solo, que tenham sofrido perdas de solo em </w:t>
      </w:r>
      <w:r>
        <w:rPr>
          <w:rFonts w:ascii="Arial" w:eastAsia="Arial" w:hAnsi="Arial" w:cs="Arial"/>
        </w:rPr>
        <w:t>decorrência</w:t>
      </w:r>
      <w:r w:rsidRPr="00930178">
        <w:rPr>
          <w:rFonts w:ascii="Arial" w:eastAsia="Arial" w:hAnsi="Arial" w:cs="Arial"/>
        </w:rPr>
        <w:t xml:space="preserve"> do ciclone extratropical ocorrido entre 15 e 16 de junho de 2023</w:t>
      </w:r>
      <w:r>
        <w:rPr>
          <w:rFonts w:ascii="Arial" w:eastAsia="Arial" w:hAnsi="Arial" w:cs="Arial"/>
        </w:rPr>
        <w:t>.</w:t>
      </w:r>
    </w:p>
    <w:p w:rsidR="00922711" w:rsidRPr="00930178" w:rsidRDefault="00922711" w:rsidP="00DD4694">
      <w:pPr>
        <w:pStyle w:val="PargrafodaLista"/>
        <w:numPr>
          <w:ilvl w:val="0"/>
          <w:numId w:val="6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30178"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</w:rPr>
        <w:t xml:space="preserve">ar “lista de </w:t>
      </w:r>
      <w:r w:rsidRPr="00930178">
        <w:rPr>
          <w:rFonts w:ascii="Arial" w:eastAsia="Arial" w:hAnsi="Arial" w:cs="Arial"/>
        </w:rPr>
        <w:t>suplentes”, a ser aprovada pelo respectivo Conselho, na mesma ocasião. </w:t>
      </w:r>
      <w:proofErr w:type="gramStart"/>
      <w:r w:rsidRPr="00930178">
        <w:rPr>
          <w:rFonts w:ascii="Arial" w:eastAsia="Arial" w:hAnsi="Arial" w:cs="Arial"/>
        </w:rPr>
        <w:t> </w:t>
      </w:r>
    </w:p>
    <w:p w:rsidR="00922711" w:rsidRPr="00930178" w:rsidRDefault="00922711" w:rsidP="00DD4694">
      <w:pPr>
        <w:pStyle w:val="PargrafodaLista"/>
        <w:numPr>
          <w:ilvl w:val="0"/>
          <w:numId w:val="6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proofErr w:type="gramEnd"/>
      <w:r w:rsidRPr="00930178">
        <w:rPr>
          <w:rFonts w:ascii="Arial" w:eastAsia="Arial" w:hAnsi="Arial" w:cs="Arial"/>
        </w:rPr>
        <w:t xml:space="preserve">Redigir Ata da reunião, onde </w:t>
      </w:r>
      <w:proofErr w:type="gramStart"/>
      <w:r w:rsidRPr="00930178">
        <w:rPr>
          <w:rFonts w:ascii="Arial" w:eastAsia="Arial" w:hAnsi="Arial" w:cs="Arial"/>
        </w:rPr>
        <w:t>conste</w:t>
      </w:r>
      <w:proofErr w:type="gramEnd"/>
      <w:r w:rsidRPr="00930178">
        <w:rPr>
          <w:rFonts w:ascii="Arial" w:eastAsia="Arial" w:hAnsi="Arial" w:cs="Arial"/>
        </w:rPr>
        <w:t xml:space="preserve"> nome e CPF dos beneficiários.  </w:t>
      </w:r>
    </w:p>
    <w:p w:rsidR="00922711" w:rsidRPr="00930178" w:rsidRDefault="00922711" w:rsidP="00DD4694">
      <w:pPr>
        <w:pStyle w:val="PargrafodaLista"/>
        <w:numPr>
          <w:ilvl w:val="0"/>
          <w:numId w:val="6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30178">
        <w:rPr>
          <w:rFonts w:ascii="Arial" w:eastAsia="Arial" w:hAnsi="Arial" w:cs="Arial"/>
        </w:rPr>
        <w:t>Conferir se o beneficiário preencheu corretamente e assinou o Termo de Adesão do Agricultor (</w:t>
      </w:r>
      <w:r w:rsidRPr="00930178">
        <w:rPr>
          <w:rFonts w:ascii="Arial" w:eastAsia="Arial" w:hAnsi="Arial" w:cs="Arial"/>
          <w:b/>
        </w:rPr>
        <w:t>Anexo VI)</w:t>
      </w:r>
      <w:r w:rsidRPr="00930178">
        <w:rPr>
          <w:rFonts w:ascii="Arial" w:eastAsia="Arial" w:hAnsi="Arial" w:cs="Arial"/>
        </w:rPr>
        <w:t>. </w:t>
      </w:r>
    </w:p>
    <w:p w:rsidR="00922711" w:rsidRPr="00930178" w:rsidRDefault="00922711" w:rsidP="00DD4694">
      <w:pPr>
        <w:pStyle w:val="PargrafodaLista"/>
        <w:numPr>
          <w:ilvl w:val="0"/>
          <w:numId w:val="6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30178">
        <w:rPr>
          <w:rFonts w:ascii="Arial" w:eastAsia="Arial" w:hAnsi="Arial" w:cs="Arial"/>
        </w:rPr>
        <w:t>Encaminhar para a Prefeitura a ata com o nome e CPF dos beneficiários selecionados com os respectivos Termos d</w:t>
      </w:r>
      <w:bookmarkStart w:id="0" w:name="_GoBack"/>
      <w:bookmarkEnd w:id="0"/>
      <w:r w:rsidRPr="00930178">
        <w:rPr>
          <w:rFonts w:ascii="Arial" w:eastAsia="Arial" w:hAnsi="Arial" w:cs="Arial"/>
        </w:rPr>
        <w:t xml:space="preserve">e Adesão dos agricultores </w:t>
      </w:r>
      <w:r w:rsidRPr="00930178">
        <w:rPr>
          <w:rFonts w:ascii="Arial" w:eastAsia="Arial" w:hAnsi="Arial" w:cs="Arial"/>
          <w:b/>
        </w:rPr>
        <w:t>(Anexo VI)</w:t>
      </w:r>
      <w:r w:rsidRPr="00930178">
        <w:rPr>
          <w:rFonts w:ascii="Arial" w:eastAsia="Arial" w:hAnsi="Arial" w:cs="Arial"/>
        </w:rPr>
        <w:t>. Nos casos em que as reuniões do Conselho de Desenvolvimento Rural forem realizadas de forma virtual, a respectiva ata, com o devido relato, poderá ser assinada, pelo Presidente do Conselho e técnico da EMATER/RS. </w:t>
      </w:r>
    </w:p>
    <w:p w:rsidR="007206CB" w:rsidRDefault="007206CB" w:rsidP="007206CB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44048D" w:rsidRDefault="00DD4694"/>
    <w:sectPr w:rsidR="00440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38C"/>
    <w:multiLevelType w:val="multilevel"/>
    <w:tmpl w:val="9EFA8232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>
    <w:nsid w:val="26165787"/>
    <w:multiLevelType w:val="multilevel"/>
    <w:tmpl w:val="2CCE2B9A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">
    <w:nsid w:val="563F63FF"/>
    <w:multiLevelType w:val="multilevel"/>
    <w:tmpl w:val="CEEA7F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">
    <w:nsid w:val="56D150ED"/>
    <w:multiLevelType w:val="multilevel"/>
    <w:tmpl w:val="8ECEE2B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>
    <w:nsid w:val="694F4392"/>
    <w:multiLevelType w:val="multilevel"/>
    <w:tmpl w:val="E6C84044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>
    <w:nsid w:val="75076F08"/>
    <w:multiLevelType w:val="multilevel"/>
    <w:tmpl w:val="ABD6E042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CB"/>
    <w:rsid w:val="0067244A"/>
    <w:rsid w:val="007206CB"/>
    <w:rsid w:val="008956B0"/>
    <w:rsid w:val="00922711"/>
    <w:rsid w:val="00DD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06C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2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06C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2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Breda Resende</dc:creator>
  <cp:lastModifiedBy>Carolina Breda Resende</cp:lastModifiedBy>
  <cp:revision>3</cp:revision>
  <dcterms:created xsi:type="dcterms:W3CDTF">2023-09-08T20:37:00Z</dcterms:created>
  <dcterms:modified xsi:type="dcterms:W3CDTF">2023-09-27T20:51:00Z</dcterms:modified>
</cp:coreProperties>
</file>