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B1" w:rsidRDefault="009C0DB1" w:rsidP="009C0DB1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  <w:r>
        <w:rPr>
          <w:rFonts w:ascii="Arial" w:eastAsia="Arial" w:hAnsi="Arial" w:cs="Arial"/>
          <w:sz w:val="24"/>
          <w:szCs w:val="24"/>
        </w:rPr>
        <w:t> </w:t>
      </w:r>
    </w:p>
    <w:p w:rsidR="009C0DB1" w:rsidRDefault="009C0DB1" w:rsidP="009C0DB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DB1" w:rsidRDefault="009C0DB1" w:rsidP="009C0DB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DB1" w:rsidRDefault="009C0DB1" w:rsidP="009C0DB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Cronograma</w:t>
      </w:r>
      <w:r>
        <w:rPr>
          <w:rFonts w:ascii="Arial" w:eastAsia="Arial" w:hAnsi="Arial" w:cs="Arial"/>
          <w:sz w:val="24"/>
          <w:szCs w:val="24"/>
        </w:rPr>
        <w:t> </w:t>
      </w:r>
    </w:p>
    <w:p w:rsidR="009C0DB1" w:rsidRDefault="009C0DB1" w:rsidP="009C0DB1">
      <w:pPr>
        <w:spacing w:after="0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W w:w="84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9"/>
        <w:gridCol w:w="2572"/>
        <w:gridCol w:w="2232"/>
      </w:tblGrid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12" w:space="0" w:color="95B3D7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b/>
                <w:sz w:val="18"/>
                <w:szCs w:val="18"/>
              </w:rPr>
              <w:t>ETAPA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12" w:space="0" w:color="95B3D7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12" w:space="0" w:color="95B3D7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b/>
                <w:sz w:val="18"/>
                <w:szCs w:val="18"/>
              </w:rPr>
              <w:t>DIAS</w:t>
            </w:r>
          </w:p>
        </w:tc>
      </w:tr>
      <w:tr w:rsidR="0036376B" w:rsidRPr="00940AE8" w:rsidTr="0036376B">
        <w:trPr>
          <w:trHeight w:val="48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Publicação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>/09/2023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40AE8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Manifestação de interesse municípios que constam no Anexo I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28/09/2023 a 13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>/10/2023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Divulgação dos municípios contemplados por e-mail e site da SDR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>/10/2023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40AE8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Entrega do Plano de Trabalho e documentos listados no Anexo III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 xml:space="preserve">/10/2023 a </w:t>
            </w: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>/10/2023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Análise dos documentos e instrução dos processos de convênio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01/11/2023 a 15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>/11/2023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Assinatura do Convênio e Publicação da Súmula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 xml:space="preserve">/11/2023 a 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940AE8">
              <w:rPr>
                <w:rFonts w:ascii="Arial" w:eastAsia="Arial" w:hAnsi="Arial" w:cs="Arial"/>
                <w:sz w:val="18"/>
                <w:szCs w:val="18"/>
              </w:rPr>
              <w:t>/11/2023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Execução Convênio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A contar da data da publicação da súmula no Diário Oficial do Estado.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120</w:t>
            </w:r>
          </w:p>
        </w:tc>
      </w:tr>
      <w:tr w:rsidR="0036376B" w:rsidRPr="00940AE8" w:rsidTr="0036376B">
        <w:trPr>
          <w:trHeight w:val="300"/>
        </w:trPr>
        <w:tc>
          <w:tcPr>
            <w:tcW w:w="3675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Prestação de Contas</w:t>
            </w:r>
          </w:p>
        </w:tc>
        <w:tc>
          <w:tcPr>
            <w:tcW w:w="257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A contar do término da vigência.</w:t>
            </w:r>
          </w:p>
        </w:tc>
        <w:tc>
          <w:tcPr>
            <w:tcW w:w="223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vAlign w:val="center"/>
          </w:tcPr>
          <w:p w:rsidR="0036376B" w:rsidRPr="00940AE8" w:rsidRDefault="0036376B" w:rsidP="004F3D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0AE8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</w:tbl>
    <w:p w:rsidR="0044048D" w:rsidRDefault="0036376B">
      <w:bookmarkStart w:id="0" w:name="_GoBack"/>
      <w:bookmarkEnd w:id="0"/>
    </w:p>
    <w:sectPr w:rsidR="00440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B1"/>
    <w:rsid w:val="0008169B"/>
    <w:rsid w:val="0036376B"/>
    <w:rsid w:val="0067244A"/>
    <w:rsid w:val="008956B0"/>
    <w:rsid w:val="009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0DB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0DB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Breda Resende</dc:creator>
  <cp:lastModifiedBy>Carolina Breda Resende</cp:lastModifiedBy>
  <cp:revision>3</cp:revision>
  <dcterms:created xsi:type="dcterms:W3CDTF">2023-09-08T20:36:00Z</dcterms:created>
  <dcterms:modified xsi:type="dcterms:W3CDTF">2023-09-27T21:18:00Z</dcterms:modified>
</cp:coreProperties>
</file>